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189B" w14:textId="2D46F557" w:rsidR="00703AEE" w:rsidRPr="00D74470" w:rsidRDefault="00703AEE" w:rsidP="007E708C">
      <w:pPr>
        <w:pBdr>
          <w:bottom w:val="single" w:sz="6" w:space="1" w:color="auto"/>
        </w:pBdr>
        <w:ind w:right="-1"/>
        <w:jc w:val="both"/>
        <w:outlineLvl w:val="0"/>
        <w:rPr>
          <w:rFonts w:ascii="Verdana" w:hAnsi="Verdana"/>
          <w:b/>
          <w:sz w:val="24"/>
          <w:szCs w:val="24"/>
          <w:lang w:val="nl-BE"/>
        </w:rPr>
      </w:pPr>
      <w:r w:rsidRPr="00D74470">
        <w:rPr>
          <w:rFonts w:ascii="Verdana" w:hAnsi="Verdana"/>
          <w:b/>
          <w:noProof/>
          <w:sz w:val="24"/>
          <w:szCs w:val="24"/>
          <w:lang w:val="nl-BE"/>
        </w:rPr>
        <w:t xml:space="preserve">Parlementaire vraag nr. </w:t>
      </w:r>
      <w:r w:rsidR="00A77101" w:rsidRPr="00D74470">
        <w:rPr>
          <w:rFonts w:ascii="Verdana" w:hAnsi="Verdana"/>
          <w:b/>
          <w:noProof/>
          <w:sz w:val="24"/>
          <w:szCs w:val="24"/>
          <w:lang w:val="nl-BE"/>
        </w:rPr>
        <w:t>3 ingediend door M</w:t>
      </w:r>
      <w:r w:rsidRPr="00D74470">
        <w:rPr>
          <w:rFonts w:ascii="Verdana" w:hAnsi="Verdana"/>
          <w:b/>
          <w:noProof/>
          <w:sz w:val="24"/>
          <w:szCs w:val="24"/>
          <w:lang w:val="nl-BE"/>
        </w:rPr>
        <w:t xml:space="preserve">evrouw </w:t>
      </w:r>
      <w:r w:rsidR="00A77101" w:rsidRPr="00D74470">
        <w:rPr>
          <w:rFonts w:ascii="Verdana" w:hAnsi="Verdana"/>
          <w:b/>
          <w:noProof/>
          <w:sz w:val="24"/>
          <w:szCs w:val="24"/>
          <w:lang w:val="nl-BE"/>
        </w:rPr>
        <w:t>Els Van Hoof</w:t>
      </w:r>
      <w:r w:rsidRPr="00D74470">
        <w:rPr>
          <w:rFonts w:ascii="Verdana" w:hAnsi="Verdana"/>
          <w:b/>
          <w:noProof/>
          <w:sz w:val="24"/>
          <w:szCs w:val="24"/>
          <w:lang w:val="nl-BE"/>
        </w:rPr>
        <w:t xml:space="preserve">, Volksvertegenwoordiger, </w:t>
      </w:r>
      <w:r w:rsidRPr="00D74470">
        <w:rPr>
          <w:rFonts w:ascii="Verdana" w:hAnsi="Verdana"/>
          <w:b/>
          <w:sz w:val="24"/>
          <w:szCs w:val="24"/>
          <w:lang w:val="nl-BE"/>
        </w:rPr>
        <w:t xml:space="preserve">aan de Heer Didier Reynders, </w:t>
      </w:r>
      <w:proofErr w:type="spellStart"/>
      <w:r w:rsidR="007E708C" w:rsidRPr="00D74470">
        <w:rPr>
          <w:rFonts w:ascii="Verdana" w:hAnsi="Verdana"/>
          <w:b/>
          <w:sz w:val="24"/>
          <w:szCs w:val="24"/>
          <w:lang w:val="nl-BE"/>
        </w:rPr>
        <w:t>Vice</w:t>
      </w:r>
      <w:proofErr w:type="spellEnd"/>
      <w:r w:rsidR="007E708C" w:rsidRPr="00D74470">
        <w:rPr>
          <w:rFonts w:ascii="Verdana" w:hAnsi="Verdana"/>
          <w:b/>
          <w:sz w:val="24"/>
          <w:szCs w:val="24"/>
          <w:lang w:val="nl-BE"/>
        </w:rPr>
        <w:t xml:space="preserve">-Eerste Minister en Minister van Buitenlandse en Europese Zaken, en van Defensie, belast met </w:t>
      </w:r>
      <w:proofErr w:type="spellStart"/>
      <w:r w:rsidR="007E708C" w:rsidRPr="00D74470">
        <w:rPr>
          <w:rFonts w:ascii="Verdana" w:hAnsi="Verdana"/>
          <w:b/>
          <w:sz w:val="24"/>
          <w:szCs w:val="24"/>
          <w:lang w:val="nl-BE"/>
        </w:rPr>
        <w:t>Beliris</w:t>
      </w:r>
      <w:proofErr w:type="spellEnd"/>
      <w:r w:rsidR="007E708C" w:rsidRPr="00D74470">
        <w:rPr>
          <w:rFonts w:ascii="Verdana" w:hAnsi="Verdana"/>
          <w:b/>
          <w:sz w:val="24"/>
          <w:szCs w:val="24"/>
          <w:lang w:val="nl-BE"/>
        </w:rPr>
        <w:t xml:space="preserve"> en de Federale Culturele Instellingen</w:t>
      </w:r>
    </w:p>
    <w:p w14:paraId="18D34913" w14:textId="77777777" w:rsidR="00A90195" w:rsidRPr="00D74470" w:rsidRDefault="00A90195" w:rsidP="00A90195">
      <w:pPr>
        <w:ind w:right="-1"/>
        <w:jc w:val="both"/>
        <w:outlineLvl w:val="0"/>
        <w:rPr>
          <w:rFonts w:ascii="Verdana" w:hAnsi="Verdana"/>
          <w:b/>
          <w:sz w:val="24"/>
          <w:szCs w:val="24"/>
          <w:u w:val="single"/>
          <w:lang w:val="nl-BE"/>
        </w:rPr>
      </w:pPr>
      <w:r w:rsidRPr="00D74470">
        <w:rPr>
          <w:rFonts w:ascii="Verdana" w:hAnsi="Verdana"/>
          <w:b/>
          <w:sz w:val="24"/>
          <w:szCs w:val="24"/>
          <w:u w:val="single"/>
          <w:lang w:val="nl-NL"/>
        </w:rPr>
        <w:t>VRAAG :</w:t>
      </w:r>
    </w:p>
    <w:p w14:paraId="292A9B00" w14:textId="77777777" w:rsidR="00703AEE" w:rsidRPr="00D74470" w:rsidRDefault="00703AEE" w:rsidP="00703AEE">
      <w:pPr>
        <w:ind w:right="-1"/>
        <w:jc w:val="both"/>
        <w:outlineLvl w:val="0"/>
        <w:rPr>
          <w:rFonts w:ascii="Verdana" w:hAnsi="Verdana"/>
          <w:sz w:val="24"/>
          <w:szCs w:val="24"/>
          <w:lang w:val="nl-BE"/>
        </w:rPr>
      </w:pPr>
    </w:p>
    <w:p w14:paraId="2585684B" w14:textId="77777777" w:rsidR="00A77101" w:rsidRPr="00D74470" w:rsidRDefault="00A77101" w:rsidP="00A77101">
      <w:pPr>
        <w:rPr>
          <w:sz w:val="24"/>
          <w:szCs w:val="24"/>
          <w:lang w:val="nl-NL"/>
        </w:rPr>
      </w:pPr>
      <w:r w:rsidRPr="00D74470">
        <w:rPr>
          <w:rStyle w:val="Bold"/>
          <w:sz w:val="24"/>
          <w:szCs w:val="24"/>
          <w:lang w:val="nl-NL"/>
        </w:rPr>
        <w:t>Belgisch-Congolese relaties.</w:t>
      </w:r>
    </w:p>
    <w:p w14:paraId="09FEC7A3" w14:textId="77777777" w:rsidR="00A77101" w:rsidRPr="00D74470" w:rsidRDefault="00A77101" w:rsidP="00A77101">
      <w:pPr>
        <w:rPr>
          <w:sz w:val="24"/>
          <w:szCs w:val="24"/>
          <w:lang w:val="nl-NL" w:eastAsia="en-US"/>
        </w:rPr>
      </w:pPr>
      <w:r w:rsidRPr="00D74470">
        <w:rPr>
          <w:sz w:val="24"/>
          <w:szCs w:val="24"/>
          <w:lang w:val="nl-NL" w:eastAsia="en-US"/>
        </w:rPr>
        <w:t xml:space="preserve">Félix </w:t>
      </w:r>
      <w:proofErr w:type="spellStart"/>
      <w:r w:rsidRPr="00D74470">
        <w:rPr>
          <w:sz w:val="24"/>
          <w:szCs w:val="24"/>
          <w:lang w:val="nl-NL" w:eastAsia="en-US"/>
        </w:rPr>
        <w:t>Tshisekedi</w:t>
      </w:r>
      <w:proofErr w:type="spellEnd"/>
      <w:r w:rsidRPr="00D74470">
        <w:rPr>
          <w:sz w:val="24"/>
          <w:szCs w:val="24"/>
          <w:lang w:val="nl-NL" w:eastAsia="en-US"/>
        </w:rPr>
        <w:t xml:space="preserve"> legde op donderdag 24 januari 2019 de eed af als nieuwe president van de Democratische Republiek Congo (DRC). De internationale gemeenschap, alsook België, had haar tw</w:t>
      </w:r>
      <w:bookmarkStart w:id="0" w:name="_GoBack"/>
      <w:bookmarkEnd w:id="0"/>
      <w:r w:rsidRPr="00D74470">
        <w:rPr>
          <w:sz w:val="24"/>
          <w:szCs w:val="24"/>
          <w:lang w:val="nl-NL" w:eastAsia="en-US"/>
        </w:rPr>
        <w:t xml:space="preserve">ijfels bij de geldigheid van de uitslagen. Vele waarnemers, waaronder bisschoppenfederatie CENCO wezen Martin </w:t>
      </w:r>
      <w:proofErr w:type="spellStart"/>
      <w:r w:rsidRPr="00D74470">
        <w:rPr>
          <w:sz w:val="24"/>
          <w:szCs w:val="24"/>
          <w:lang w:val="nl-NL" w:eastAsia="en-US"/>
        </w:rPr>
        <w:t>Fayulu</w:t>
      </w:r>
      <w:proofErr w:type="spellEnd"/>
      <w:r w:rsidRPr="00D74470">
        <w:rPr>
          <w:sz w:val="24"/>
          <w:szCs w:val="24"/>
          <w:lang w:val="nl-NL" w:eastAsia="en-US"/>
        </w:rPr>
        <w:t xml:space="preserve"> aan als overwinnaar.</w:t>
      </w:r>
    </w:p>
    <w:p w14:paraId="0E3D6925" w14:textId="77777777" w:rsidR="00A77101" w:rsidRPr="00D74470" w:rsidRDefault="00A77101" w:rsidP="00A77101">
      <w:pPr>
        <w:rPr>
          <w:sz w:val="24"/>
          <w:szCs w:val="24"/>
          <w:lang w:val="nl-NL" w:eastAsia="en-US"/>
        </w:rPr>
      </w:pPr>
      <w:r w:rsidRPr="00D74470">
        <w:rPr>
          <w:sz w:val="24"/>
          <w:szCs w:val="24"/>
          <w:lang w:val="nl-NL" w:eastAsia="en-US"/>
        </w:rPr>
        <w:t xml:space="preserve">Na een eerder afwachtende houding aan te hebben genomen na de verkiezingen, lijken er nu toch contacten gelegd te worden met het </w:t>
      </w:r>
      <w:proofErr w:type="spellStart"/>
      <w:r w:rsidRPr="00D74470">
        <w:rPr>
          <w:sz w:val="24"/>
          <w:szCs w:val="24"/>
          <w:lang w:val="nl-NL" w:eastAsia="en-US"/>
        </w:rPr>
        <w:t>Tshisekedi</w:t>
      </w:r>
      <w:proofErr w:type="spellEnd"/>
      <w:r w:rsidRPr="00D74470">
        <w:rPr>
          <w:sz w:val="24"/>
          <w:szCs w:val="24"/>
          <w:lang w:val="nl-NL" w:eastAsia="en-US"/>
        </w:rPr>
        <w:t>-regime. België zou volgens verschillende berichten de bilaterale samenwerking nieuw leven willen inblazen. De relatie tussen België en Congo onder het Kabila-regime stond al een tijdje onder druk, zo heroriënteerde België ontwikkelingsbudgetten weg van het regime en reageerde Kabila door de werking van ENABEL te verbieden in Congo en het huis-Schengen te sluiten.</w:t>
      </w:r>
    </w:p>
    <w:p w14:paraId="64F77B5E" w14:textId="77777777" w:rsidR="00A77101" w:rsidRPr="00D74470" w:rsidRDefault="00A77101" w:rsidP="00A77101">
      <w:pPr>
        <w:rPr>
          <w:sz w:val="24"/>
          <w:szCs w:val="24"/>
          <w:lang w:val="nl-NL" w:eastAsia="en-US"/>
        </w:rPr>
      </w:pPr>
      <w:r w:rsidRPr="00D74470">
        <w:rPr>
          <w:sz w:val="24"/>
          <w:szCs w:val="24"/>
          <w:lang w:val="nl-NL" w:eastAsia="en-US"/>
        </w:rPr>
        <w:t xml:space="preserve">Er is onder meer sprake van een mogelijk hernieuwde samenwerking op militair vlak, zo liet de entourage van president Félix </w:t>
      </w:r>
      <w:proofErr w:type="spellStart"/>
      <w:r w:rsidRPr="00D74470">
        <w:rPr>
          <w:sz w:val="24"/>
          <w:szCs w:val="24"/>
          <w:lang w:val="nl-NL" w:eastAsia="en-US"/>
        </w:rPr>
        <w:t>Tshisekedi</w:t>
      </w:r>
      <w:proofErr w:type="spellEnd"/>
      <w:r w:rsidRPr="00D74470">
        <w:rPr>
          <w:sz w:val="24"/>
          <w:szCs w:val="24"/>
          <w:lang w:val="nl-NL" w:eastAsia="en-US"/>
        </w:rPr>
        <w:t xml:space="preserve"> weten. Sinds enige tijd kunnen Congolezen in Kinshasa weer een Schengenvisum aanvragen. Brussels Airlines zal binnenkort weer volgens een normaal ritme vliegen tussen Brussel en Kinshasa. Beide landen zullen ook opnieuw ambassadeurs uitwisselen.</w:t>
      </w:r>
    </w:p>
    <w:p w14:paraId="0544B791" w14:textId="77777777" w:rsidR="00A77101" w:rsidRPr="00D74470" w:rsidRDefault="00A77101" w:rsidP="00A77101">
      <w:pPr>
        <w:rPr>
          <w:sz w:val="24"/>
          <w:szCs w:val="24"/>
          <w:lang w:val="nl-NL" w:eastAsia="en-US"/>
        </w:rPr>
      </w:pPr>
      <w:r w:rsidRPr="00D74470">
        <w:rPr>
          <w:sz w:val="24"/>
          <w:szCs w:val="24"/>
          <w:lang w:val="nl-NL" w:eastAsia="en-US"/>
        </w:rPr>
        <w:t xml:space="preserve">Ondertussen blijft er sprake van een precaire veiligheidssituatie, vooral in Oost-Congo. Zo bleek uit rapporten van </w:t>
      </w:r>
      <w:proofErr w:type="spellStart"/>
      <w:r w:rsidRPr="00D74470">
        <w:rPr>
          <w:sz w:val="24"/>
          <w:szCs w:val="24"/>
          <w:lang w:val="nl-NL" w:eastAsia="en-US"/>
        </w:rPr>
        <w:t>Mamas</w:t>
      </w:r>
      <w:proofErr w:type="spellEnd"/>
      <w:r w:rsidRPr="00D74470">
        <w:rPr>
          <w:sz w:val="24"/>
          <w:szCs w:val="24"/>
          <w:lang w:val="nl-NL" w:eastAsia="en-US"/>
        </w:rPr>
        <w:t xml:space="preserve"> </w:t>
      </w:r>
      <w:proofErr w:type="spellStart"/>
      <w:r w:rsidRPr="00D74470">
        <w:rPr>
          <w:sz w:val="24"/>
          <w:szCs w:val="24"/>
          <w:lang w:val="nl-NL" w:eastAsia="en-US"/>
        </w:rPr>
        <w:t>for</w:t>
      </w:r>
      <w:proofErr w:type="spellEnd"/>
      <w:r w:rsidRPr="00D74470">
        <w:rPr>
          <w:sz w:val="24"/>
          <w:szCs w:val="24"/>
          <w:lang w:val="nl-NL" w:eastAsia="en-US"/>
        </w:rPr>
        <w:t xml:space="preserve"> </w:t>
      </w:r>
      <w:proofErr w:type="spellStart"/>
      <w:r w:rsidRPr="00D74470">
        <w:rPr>
          <w:sz w:val="24"/>
          <w:szCs w:val="24"/>
          <w:lang w:val="nl-NL" w:eastAsia="en-US"/>
        </w:rPr>
        <w:t>Africa</w:t>
      </w:r>
      <w:proofErr w:type="spellEnd"/>
      <w:r w:rsidRPr="00D74470">
        <w:rPr>
          <w:sz w:val="24"/>
          <w:szCs w:val="24"/>
          <w:lang w:val="nl-NL" w:eastAsia="en-US"/>
        </w:rPr>
        <w:t>, dat zich inzet voor slachtoffers van seksueel geweld in Oost-Congo, dat in april alleen al meer dan 40 verkrachtingen van vrouwen tussen de 3 en 50 jaar plaatsvonden.</w:t>
      </w:r>
    </w:p>
    <w:p w14:paraId="3842F72A" w14:textId="77777777" w:rsidR="00A77101" w:rsidRPr="00D74470" w:rsidRDefault="00A77101" w:rsidP="00A77101">
      <w:pPr>
        <w:rPr>
          <w:sz w:val="24"/>
          <w:szCs w:val="24"/>
          <w:lang w:val="nl-NL" w:eastAsia="en-US"/>
        </w:rPr>
      </w:pPr>
      <w:r w:rsidRPr="00D74470">
        <w:rPr>
          <w:sz w:val="24"/>
          <w:szCs w:val="24"/>
          <w:lang w:val="nl-NL" w:eastAsia="en-US"/>
        </w:rPr>
        <w:t>1. Kan u toelichting geven bij de laatste stand van zaken van de Belgische relaties met Congo, alsook bij de recente politieke en veiligheidssituatie in het land?</w:t>
      </w:r>
    </w:p>
    <w:p w14:paraId="7C10D6A7" w14:textId="77777777" w:rsidR="00A77101" w:rsidRPr="00D74470" w:rsidRDefault="00A77101" w:rsidP="00A77101">
      <w:pPr>
        <w:rPr>
          <w:sz w:val="24"/>
          <w:szCs w:val="24"/>
          <w:lang w:val="nl-NL" w:eastAsia="en-US"/>
        </w:rPr>
      </w:pPr>
      <w:r w:rsidRPr="00D74470">
        <w:rPr>
          <w:sz w:val="24"/>
          <w:szCs w:val="24"/>
          <w:lang w:val="nl-NL" w:eastAsia="en-US"/>
        </w:rPr>
        <w:t>2. Welke voorwaarden zullen door ons land gesteld worden inzake democratie en respect voor mensenrechten bij besprekingen over eventuele hernieuwde bilaterale samenwerkingsprogramma's?</w:t>
      </w:r>
    </w:p>
    <w:p w14:paraId="2D07C10D" w14:textId="77777777" w:rsidR="00A77101" w:rsidRPr="00D74470" w:rsidRDefault="00A77101" w:rsidP="00A77101">
      <w:pPr>
        <w:rPr>
          <w:sz w:val="24"/>
          <w:szCs w:val="24"/>
          <w:lang w:val="nl-NL" w:eastAsia="en-US"/>
        </w:rPr>
      </w:pPr>
      <w:r w:rsidRPr="00D74470">
        <w:rPr>
          <w:sz w:val="24"/>
          <w:szCs w:val="24"/>
          <w:lang w:val="nl-NL" w:eastAsia="en-US"/>
        </w:rPr>
        <w:t>3. Welke concrete initiatieven zal ons land nemen om de democratie en het respect voor mensenrechten in Congo te versterken, in het bijzonder in verband met de lokale verkiezingen die gepland staan voor eind 2019?</w:t>
      </w:r>
    </w:p>
    <w:p w14:paraId="1D85D748" w14:textId="77777777" w:rsidR="00A77101" w:rsidRPr="00D74470" w:rsidRDefault="00A77101" w:rsidP="00A77101">
      <w:pPr>
        <w:rPr>
          <w:sz w:val="24"/>
          <w:szCs w:val="24"/>
          <w:lang w:val="nl-NL" w:eastAsia="en-US"/>
        </w:rPr>
      </w:pPr>
    </w:p>
    <w:p w14:paraId="7CA71DD0" w14:textId="77777777" w:rsidR="00A90195" w:rsidRPr="00D74470" w:rsidRDefault="00A90195" w:rsidP="00703AEE">
      <w:pPr>
        <w:ind w:right="-1"/>
        <w:jc w:val="both"/>
        <w:outlineLvl w:val="0"/>
        <w:rPr>
          <w:rFonts w:ascii="Verdana" w:hAnsi="Verdana"/>
          <w:sz w:val="24"/>
          <w:szCs w:val="24"/>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703AEE" w:rsidRPr="00D74470" w14:paraId="6FA3DEE5" w14:textId="77777777" w:rsidTr="008F73D1">
        <w:tc>
          <w:tcPr>
            <w:tcW w:w="2500" w:type="pct"/>
            <w:tcBorders>
              <w:top w:val="nil"/>
              <w:left w:val="nil"/>
              <w:bottom w:val="nil"/>
              <w:right w:val="nil"/>
            </w:tcBorders>
          </w:tcPr>
          <w:p w14:paraId="322FB271" w14:textId="77777777" w:rsidR="00A90195" w:rsidRPr="00D74470" w:rsidRDefault="00A90195" w:rsidP="008F73D1">
            <w:pPr>
              <w:ind w:right="-1"/>
              <w:jc w:val="both"/>
              <w:outlineLvl w:val="0"/>
              <w:rPr>
                <w:rFonts w:ascii="Verdana" w:hAnsi="Verdana"/>
                <w:sz w:val="24"/>
                <w:szCs w:val="24"/>
                <w:lang w:val="nl-BE"/>
              </w:rPr>
            </w:pPr>
          </w:p>
          <w:p w14:paraId="6A0DD93B" w14:textId="77777777" w:rsidR="00703AEE" w:rsidRPr="00D74470" w:rsidRDefault="00703AEE" w:rsidP="008F73D1">
            <w:pPr>
              <w:ind w:right="-1"/>
              <w:jc w:val="both"/>
              <w:outlineLvl w:val="0"/>
              <w:rPr>
                <w:rFonts w:ascii="Verdana" w:hAnsi="Verdana"/>
                <w:b/>
                <w:sz w:val="24"/>
                <w:szCs w:val="24"/>
                <w:u w:val="single"/>
                <w:lang w:val="nl-NL"/>
              </w:rPr>
            </w:pPr>
            <w:r w:rsidRPr="00D74470">
              <w:rPr>
                <w:rFonts w:ascii="Verdana" w:hAnsi="Verdana"/>
                <w:sz w:val="24"/>
                <w:szCs w:val="24"/>
                <w:lang w:val="nl-BE"/>
              </w:rPr>
              <w:t xml:space="preserve"> </w:t>
            </w:r>
            <w:r w:rsidR="00786B20" w:rsidRPr="00D74470">
              <w:rPr>
                <w:rFonts w:ascii="Verdana" w:hAnsi="Verdana"/>
                <w:b/>
                <w:sz w:val="24"/>
                <w:szCs w:val="24"/>
                <w:u w:val="single"/>
                <w:lang w:val="nl-BE"/>
              </w:rPr>
              <w:t>ANTWOORD:</w:t>
            </w:r>
          </w:p>
          <w:p w14:paraId="7B8896E4" w14:textId="77777777" w:rsidR="00703AEE" w:rsidRPr="00D74470" w:rsidRDefault="00703AEE" w:rsidP="008F73D1">
            <w:pPr>
              <w:ind w:right="-1"/>
              <w:jc w:val="both"/>
              <w:rPr>
                <w:rFonts w:ascii="Verdana" w:hAnsi="Verdana"/>
                <w:sz w:val="24"/>
                <w:szCs w:val="24"/>
                <w:lang w:val="nl-NL"/>
              </w:rPr>
            </w:pPr>
          </w:p>
          <w:p w14:paraId="56D889F3" w14:textId="77777777" w:rsidR="00C43EAD" w:rsidRPr="00D74470" w:rsidRDefault="00C43EAD" w:rsidP="00C43EAD">
            <w:pPr>
              <w:spacing w:before="0" w:after="0"/>
              <w:jc w:val="both"/>
              <w:rPr>
                <w:rFonts w:ascii="Verdana" w:hAnsi="Verdana"/>
                <w:sz w:val="24"/>
                <w:szCs w:val="24"/>
                <w:lang w:val="nl-NL"/>
              </w:rPr>
            </w:pPr>
            <w:r w:rsidRPr="00D74470">
              <w:rPr>
                <w:rFonts w:ascii="Verdana" w:hAnsi="Verdana"/>
                <w:sz w:val="24"/>
                <w:szCs w:val="24"/>
                <w:lang w:val="nl-NL"/>
              </w:rPr>
              <w:t xml:space="preserve">Tijdens het verkiezingsproces in de Democratische Republiek Congo viel weliswaar een gebrek aan transparantie te betreuren, maar we hebben daarnaast wel </w:t>
            </w:r>
            <w:r w:rsidRPr="00D74470">
              <w:rPr>
                <w:rFonts w:ascii="Verdana" w:hAnsi="Verdana"/>
                <w:sz w:val="24"/>
                <w:szCs w:val="24"/>
                <w:lang w:val="nl-NL"/>
              </w:rPr>
              <w:lastRenderedPageBreak/>
              <w:t xml:space="preserve">akte kunnen nemen van de vreedzame machtsoverdracht. België is blij met de vermindering van de spanningen in het openbare leven, in het bijzonder wat de oppositie en de civiele samenleving betreft, en met de gebaren van openheid ten aanzien van de internationale partners, waaronder België. </w:t>
            </w:r>
          </w:p>
          <w:p w14:paraId="4C31030C" w14:textId="77777777" w:rsidR="00C43EAD" w:rsidRPr="00D74470" w:rsidRDefault="00C43EAD" w:rsidP="00C43EAD">
            <w:pPr>
              <w:spacing w:before="0" w:after="0"/>
              <w:jc w:val="both"/>
              <w:rPr>
                <w:rFonts w:ascii="Verdana" w:hAnsi="Verdana"/>
                <w:sz w:val="24"/>
                <w:szCs w:val="24"/>
                <w:lang w:val="nl-NL"/>
              </w:rPr>
            </w:pPr>
          </w:p>
          <w:p w14:paraId="0F4EC00D" w14:textId="77777777" w:rsidR="00C43EAD" w:rsidRPr="00D74470" w:rsidRDefault="00C43EAD" w:rsidP="00C43EAD">
            <w:pPr>
              <w:spacing w:before="0" w:after="0"/>
              <w:jc w:val="both"/>
              <w:rPr>
                <w:rFonts w:ascii="Verdana" w:hAnsi="Verdana"/>
                <w:sz w:val="24"/>
                <w:szCs w:val="24"/>
                <w:lang w:val="nl-NL"/>
              </w:rPr>
            </w:pPr>
            <w:r w:rsidRPr="00D74470">
              <w:rPr>
                <w:rFonts w:ascii="Verdana" w:hAnsi="Verdana"/>
                <w:sz w:val="24"/>
                <w:szCs w:val="24"/>
                <w:lang w:val="nl-NL"/>
              </w:rPr>
              <w:t xml:space="preserve">Een kleine vijf maanden na de inauguratie van Felix </w:t>
            </w:r>
            <w:proofErr w:type="spellStart"/>
            <w:r w:rsidRPr="00D74470">
              <w:rPr>
                <w:rFonts w:ascii="Verdana" w:hAnsi="Verdana"/>
                <w:sz w:val="24"/>
                <w:szCs w:val="24"/>
                <w:lang w:val="nl-NL"/>
              </w:rPr>
              <w:t>Tshisekedi</w:t>
            </w:r>
            <w:proofErr w:type="spellEnd"/>
            <w:r w:rsidRPr="00D74470">
              <w:rPr>
                <w:rFonts w:ascii="Verdana" w:hAnsi="Verdana"/>
                <w:sz w:val="24"/>
                <w:szCs w:val="24"/>
                <w:lang w:val="nl-NL"/>
              </w:rPr>
              <w:t xml:space="preserve"> heerst er nog steeds onzekerheid over de politieke situatie waarin vooral een afwachtende houding wordt aangenomen met betrekking tot de installatie van een nieuwe regering. Deze regering zal een belangrijke indicator zijn voor de manoeuvreerruimte die de nieuwe ploeg heeft en de ambities die ze koestert bij het uitvoeren van hervormingen en het openstellen van de politieke ruimte.</w:t>
            </w:r>
          </w:p>
          <w:p w14:paraId="5B2A5A49" w14:textId="77777777" w:rsidR="00C43EAD" w:rsidRPr="00D74470" w:rsidRDefault="00C43EAD" w:rsidP="00C43EAD">
            <w:pPr>
              <w:spacing w:before="0" w:after="0"/>
              <w:jc w:val="both"/>
              <w:rPr>
                <w:rFonts w:ascii="Verdana" w:hAnsi="Verdana"/>
                <w:sz w:val="24"/>
                <w:szCs w:val="24"/>
                <w:lang w:val="nl-NL"/>
              </w:rPr>
            </w:pPr>
          </w:p>
          <w:p w14:paraId="02D678C4" w14:textId="77777777" w:rsidR="00C43EAD" w:rsidRPr="00D74470" w:rsidRDefault="00C43EAD" w:rsidP="00C43EAD">
            <w:pPr>
              <w:spacing w:before="0" w:after="0"/>
              <w:jc w:val="both"/>
              <w:rPr>
                <w:rFonts w:ascii="Verdana" w:hAnsi="Verdana"/>
                <w:sz w:val="24"/>
                <w:szCs w:val="24"/>
                <w:lang w:val="nl-NL"/>
              </w:rPr>
            </w:pPr>
            <w:r w:rsidRPr="00D74470">
              <w:rPr>
                <w:rFonts w:ascii="Verdana" w:hAnsi="Verdana"/>
                <w:sz w:val="24"/>
                <w:szCs w:val="24"/>
                <w:lang w:val="nl-NL"/>
              </w:rPr>
              <w:t xml:space="preserve">Op het bilaterale niveau zijn er positieve ontwikkelingen, meer bepaald die welke u aanhaalde.  Tijdens een gezamenlijke missie van Buitenlandse Zaken en Defensie naar Kinshasa in mei 2019 en het recente bezoek van een delegatie van de president aan België konden de contacten met de nieuwe autoriteiten worden versterkt en voortgezet en kon worden nagegaan hoe België zo goed mogelijk kan bijdragen tot de ondersteuning van de Democratische Republiek Congo bij de verwezenlijking van de veranderingen die de Congolese bevolking wenst.  </w:t>
            </w:r>
          </w:p>
          <w:p w14:paraId="78E3AD4C" w14:textId="77777777" w:rsidR="00C43EAD" w:rsidRPr="00D74470" w:rsidRDefault="00C43EAD" w:rsidP="00C43EAD">
            <w:pPr>
              <w:spacing w:before="0" w:after="0"/>
              <w:jc w:val="both"/>
              <w:rPr>
                <w:rFonts w:ascii="Verdana" w:hAnsi="Verdana"/>
                <w:sz w:val="24"/>
                <w:szCs w:val="24"/>
                <w:lang w:val="nl-NL"/>
              </w:rPr>
            </w:pPr>
          </w:p>
          <w:p w14:paraId="517C425C" w14:textId="77777777" w:rsidR="00C43EAD" w:rsidRPr="00D74470" w:rsidRDefault="00C43EAD" w:rsidP="00C43EAD">
            <w:pPr>
              <w:spacing w:before="0" w:after="0"/>
              <w:jc w:val="both"/>
              <w:rPr>
                <w:rFonts w:ascii="Verdana" w:hAnsi="Verdana"/>
                <w:sz w:val="24"/>
                <w:szCs w:val="24"/>
                <w:lang w:val="nl-NL"/>
              </w:rPr>
            </w:pPr>
            <w:r w:rsidRPr="00D74470">
              <w:rPr>
                <w:rFonts w:ascii="Verdana" w:hAnsi="Verdana"/>
                <w:sz w:val="24"/>
                <w:szCs w:val="24"/>
                <w:lang w:val="nl-NL"/>
              </w:rPr>
              <w:t xml:space="preserve">Voorts volgen wij de situatie op veiligheids-, humanitair en gezondheidsgebied nauwgezet op, meer bepaald de respons op de </w:t>
            </w:r>
            <w:r w:rsidRPr="00D74470">
              <w:rPr>
                <w:rFonts w:ascii="Verdana" w:hAnsi="Verdana"/>
                <w:sz w:val="24"/>
                <w:szCs w:val="24"/>
                <w:lang w:val="nl-NL"/>
              </w:rPr>
              <w:lastRenderedPageBreak/>
              <w:t xml:space="preserve">Ebola-epidemie en de risico’s van een regionale verspreiding van de ziekte. </w:t>
            </w:r>
          </w:p>
          <w:p w14:paraId="270A96AB" w14:textId="77777777" w:rsidR="00C43EAD" w:rsidRPr="00D74470" w:rsidRDefault="00C43EAD" w:rsidP="00C43EAD">
            <w:pPr>
              <w:spacing w:before="0" w:after="0"/>
              <w:jc w:val="both"/>
              <w:rPr>
                <w:rFonts w:ascii="Verdana" w:hAnsi="Verdana"/>
                <w:sz w:val="24"/>
                <w:szCs w:val="24"/>
                <w:lang w:val="nl-NL"/>
              </w:rPr>
            </w:pPr>
          </w:p>
          <w:p w14:paraId="5C42F064" w14:textId="77777777" w:rsidR="00C43EAD" w:rsidRPr="00D74470" w:rsidRDefault="00C43EAD" w:rsidP="00C43EAD">
            <w:pPr>
              <w:spacing w:before="0" w:after="0"/>
              <w:jc w:val="both"/>
              <w:rPr>
                <w:rFonts w:ascii="Verdana" w:hAnsi="Verdana"/>
                <w:sz w:val="24"/>
                <w:szCs w:val="24"/>
                <w:lang w:val="nl-NL"/>
              </w:rPr>
            </w:pPr>
            <w:r w:rsidRPr="00D74470">
              <w:rPr>
                <w:rFonts w:ascii="Verdana" w:hAnsi="Verdana"/>
                <w:sz w:val="24"/>
                <w:szCs w:val="24"/>
                <w:lang w:val="nl-NL"/>
              </w:rPr>
              <w:t xml:space="preserve">België besteedt veel aandacht aan het vraagstuk van de eerbiediging van de mensenrechten en blijft steun uittrekken voor de desbetreffende organisaties en programma’s van de Verenigde Naties opdat de inspanningen van de bevoegde autoriteiten inzake de strijd tegen straffeloosheid concreet worden ondersteund, onder meer door een versterking van de nationale capaciteiten. </w:t>
            </w:r>
          </w:p>
          <w:p w14:paraId="0F0D171B" w14:textId="77777777" w:rsidR="00C43EAD" w:rsidRPr="00D74470" w:rsidRDefault="00C43EAD" w:rsidP="00C43EAD">
            <w:pPr>
              <w:spacing w:before="0" w:after="0"/>
              <w:jc w:val="both"/>
              <w:rPr>
                <w:rFonts w:ascii="Verdana" w:hAnsi="Verdana"/>
                <w:sz w:val="24"/>
                <w:szCs w:val="24"/>
                <w:lang w:val="nl-NL"/>
              </w:rPr>
            </w:pPr>
          </w:p>
          <w:p w14:paraId="03750B58" w14:textId="6DEA7A93" w:rsidR="00703AEE" w:rsidRPr="00D74470" w:rsidRDefault="00786B20" w:rsidP="00786B20">
            <w:pPr>
              <w:ind w:right="-1"/>
              <w:jc w:val="both"/>
              <w:outlineLvl w:val="0"/>
              <w:rPr>
                <w:rFonts w:ascii="Verdana" w:hAnsi="Verdana"/>
                <w:sz w:val="24"/>
                <w:szCs w:val="24"/>
                <w:lang w:val="nl-NL"/>
              </w:rPr>
            </w:pPr>
            <w:r w:rsidRPr="00D74470">
              <w:rPr>
                <w:rFonts w:ascii="Verdana" w:hAnsi="Verdana"/>
                <w:b/>
                <w:bCs/>
                <w:sz w:val="24"/>
                <w:szCs w:val="24"/>
                <w:lang w:val="nl-NL"/>
              </w:rPr>
              <w:t xml:space="preserve">De </w:t>
            </w:r>
            <w:proofErr w:type="spellStart"/>
            <w:r w:rsidR="007E708C" w:rsidRPr="00D74470">
              <w:rPr>
                <w:rFonts w:ascii="Verdana" w:hAnsi="Verdana"/>
                <w:b/>
                <w:bCs/>
                <w:sz w:val="24"/>
                <w:szCs w:val="24"/>
                <w:lang w:val="nl-NL"/>
              </w:rPr>
              <w:t>Vice</w:t>
            </w:r>
            <w:proofErr w:type="spellEnd"/>
            <w:r w:rsidR="007E708C" w:rsidRPr="00D74470">
              <w:rPr>
                <w:rFonts w:ascii="Verdana" w:hAnsi="Verdana"/>
                <w:b/>
                <w:bCs/>
                <w:sz w:val="24"/>
                <w:szCs w:val="24"/>
                <w:lang w:val="nl-NL"/>
              </w:rPr>
              <w:t xml:space="preserve">-Eerste Minister en Minister van Buitenlandse en Europese Zaken, en van Defensie, belast met </w:t>
            </w:r>
            <w:proofErr w:type="spellStart"/>
            <w:r w:rsidR="007E708C" w:rsidRPr="00D74470">
              <w:rPr>
                <w:rFonts w:ascii="Verdana" w:hAnsi="Verdana"/>
                <w:b/>
                <w:bCs/>
                <w:sz w:val="24"/>
                <w:szCs w:val="24"/>
                <w:lang w:val="nl-NL"/>
              </w:rPr>
              <w:t>Beliris</w:t>
            </w:r>
            <w:proofErr w:type="spellEnd"/>
            <w:r w:rsidR="007E708C" w:rsidRPr="00D74470">
              <w:rPr>
                <w:rFonts w:ascii="Verdana" w:hAnsi="Verdana"/>
                <w:b/>
                <w:bCs/>
                <w:sz w:val="24"/>
                <w:szCs w:val="24"/>
                <w:lang w:val="nl-NL"/>
              </w:rPr>
              <w:t xml:space="preserve"> en de Federale Culturele Instellingen</w:t>
            </w:r>
          </w:p>
        </w:tc>
        <w:tc>
          <w:tcPr>
            <w:tcW w:w="2500" w:type="pct"/>
            <w:tcBorders>
              <w:top w:val="nil"/>
              <w:left w:val="nil"/>
              <w:bottom w:val="nil"/>
              <w:right w:val="nil"/>
            </w:tcBorders>
          </w:tcPr>
          <w:p w14:paraId="506E6E69" w14:textId="77777777" w:rsidR="00703AEE" w:rsidRPr="00D74470" w:rsidRDefault="00703AEE" w:rsidP="008F73D1">
            <w:pPr>
              <w:ind w:right="-1"/>
              <w:jc w:val="both"/>
              <w:outlineLvl w:val="0"/>
              <w:rPr>
                <w:rFonts w:ascii="Verdana" w:hAnsi="Verdana"/>
                <w:sz w:val="24"/>
                <w:szCs w:val="24"/>
                <w:lang w:val="nl-NL"/>
              </w:rPr>
            </w:pPr>
          </w:p>
          <w:p w14:paraId="5FF25C06" w14:textId="77777777" w:rsidR="00703AEE" w:rsidRPr="00D74470" w:rsidRDefault="00786B20" w:rsidP="008F73D1">
            <w:pPr>
              <w:ind w:right="-1"/>
              <w:jc w:val="both"/>
              <w:outlineLvl w:val="0"/>
              <w:rPr>
                <w:rFonts w:ascii="Verdana" w:hAnsi="Verdana"/>
                <w:b/>
                <w:sz w:val="24"/>
                <w:szCs w:val="24"/>
                <w:u w:val="single"/>
                <w:lang w:val="fr-BE"/>
              </w:rPr>
            </w:pPr>
            <w:r w:rsidRPr="00D74470">
              <w:rPr>
                <w:rFonts w:ascii="Verdana" w:hAnsi="Verdana"/>
                <w:b/>
                <w:sz w:val="24"/>
                <w:szCs w:val="24"/>
                <w:u w:val="single"/>
                <w:lang w:val="fr-BE"/>
              </w:rPr>
              <w:t>REPONSE:</w:t>
            </w:r>
          </w:p>
          <w:p w14:paraId="2502D827" w14:textId="77777777" w:rsidR="00A70773" w:rsidRPr="00D74470" w:rsidRDefault="00A70773" w:rsidP="00A70773">
            <w:pPr>
              <w:ind w:right="-1"/>
              <w:jc w:val="both"/>
              <w:outlineLvl w:val="0"/>
              <w:rPr>
                <w:rFonts w:ascii="Verdana" w:hAnsi="Verdana"/>
                <w:bCs/>
                <w:sz w:val="24"/>
                <w:szCs w:val="24"/>
                <w:lang w:val="fr-BE"/>
              </w:rPr>
            </w:pPr>
          </w:p>
          <w:p w14:paraId="7838B6B6" w14:textId="77777777" w:rsidR="00A70773" w:rsidRPr="00D74470" w:rsidRDefault="00A70773" w:rsidP="00C43EAD">
            <w:pPr>
              <w:spacing w:before="0" w:after="0"/>
              <w:ind w:right="-1"/>
              <w:jc w:val="both"/>
              <w:outlineLvl w:val="0"/>
              <w:rPr>
                <w:rFonts w:ascii="Verdana" w:hAnsi="Verdana"/>
                <w:bCs/>
                <w:sz w:val="24"/>
                <w:szCs w:val="24"/>
                <w:lang w:val="fr-BE"/>
              </w:rPr>
            </w:pPr>
            <w:r w:rsidRPr="00D74470">
              <w:rPr>
                <w:rFonts w:ascii="Verdana" w:hAnsi="Verdana"/>
                <w:bCs/>
                <w:sz w:val="24"/>
                <w:szCs w:val="24"/>
                <w:lang w:val="fr-BE"/>
              </w:rPr>
              <w:t xml:space="preserve">Si nous avons eu l’occasion de regretter un manque de transparence dans le processus électoral en République Démocratique du Congo, nous </w:t>
            </w:r>
            <w:r w:rsidRPr="00D74470">
              <w:rPr>
                <w:rFonts w:ascii="Verdana" w:hAnsi="Verdana"/>
                <w:bCs/>
                <w:sz w:val="24"/>
                <w:szCs w:val="24"/>
                <w:lang w:val="fr-BE"/>
              </w:rPr>
              <w:lastRenderedPageBreak/>
              <w:t xml:space="preserve">avons pris acte de la passation de pouvoir pacifique. La Belgique a pu saluer la décrispation  dans la gestion de l’espace public, en particulier à l’égard de l’opposition et de la société civile, ainsi que les gestes d’ouvertures envers les partenaires internationaux, dont la Belgique. </w:t>
            </w:r>
          </w:p>
          <w:p w14:paraId="32C6576F" w14:textId="77777777" w:rsidR="00A70773" w:rsidRPr="00D74470" w:rsidRDefault="00A70773" w:rsidP="00C43EAD">
            <w:pPr>
              <w:spacing w:before="0" w:after="0"/>
              <w:ind w:right="-1"/>
              <w:jc w:val="both"/>
              <w:outlineLvl w:val="0"/>
              <w:rPr>
                <w:rFonts w:ascii="Verdana" w:hAnsi="Verdana"/>
                <w:bCs/>
                <w:sz w:val="24"/>
                <w:szCs w:val="24"/>
                <w:lang w:val="fr-BE"/>
              </w:rPr>
            </w:pPr>
          </w:p>
          <w:p w14:paraId="26BC1E66" w14:textId="77777777" w:rsidR="00C43EAD" w:rsidRPr="00D74470" w:rsidRDefault="00C43EAD" w:rsidP="00C43EAD">
            <w:pPr>
              <w:spacing w:before="0" w:after="0"/>
              <w:ind w:right="-1"/>
              <w:jc w:val="both"/>
              <w:outlineLvl w:val="0"/>
              <w:rPr>
                <w:rFonts w:ascii="Verdana" w:hAnsi="Verdana"/>
                <w:bCs/>
                <w:sz w:val="24"/>
                <w:szCs w:val="24"/>
                <w:lang w:val="fr-BE"/>
              </w:rPr>
            </w:pPr>
          </w:p>
          <w:p w14:paraId="7E1505C7" w14:textId="419294B8" w:rsidR="00A70773" w:rsidRPr="00D74470" w:rsidRDefault="00A70773" w:rsidP="00C43EAD">
            <w:pPr>
              <w:spacing w:before="0" w:after="0"/>
              <w:ind w:right="-1"/>
              <w:jc w:val="both"/>
              <w:outlineLvl w:val="0"/>
              <w:rPr>
                <w:rFonts w:ascii="Verdana" w:hAnsi="Verdana"/>
                <w:bCs/>
                <w:sz w:val="24"/>
                <w:szCs w:val="24"/>
                <w:lang w:val="fr-BE"/>
              </w:rPr>
            </w:pPr>
            <w:r w:rsidRPr="00D74470">
              <w:rPr>
                <w:rFonts w:ascii="Verdana" w:hAnsi="Verdana"/>
                <w:bCs/>
                <w:sz w:val="24"/>
                <w:szCs w:val="24"/>
                <w:lang w:val="fr-BE"/>
              </w:rPr>
              <w:t xml:space="preserve">Près de cinq mois après l’investiture de Felix </w:t>
            </w:r>
            <w:proofErr w:type="spellStart"/>
            <w:r w:rsidRPr="00D74470">
              <w:rPr>
                <w:rFonts w:ascii="Verdana" w:hAnsi="Verdana"/>
                <w:bCs/>
                <w:sz w:val="24"/>
                <w:szCs w:val="24"/>
                <w:lang w:val="fr-BE"/>
              </w:rPr>
              <w:t>Tshisekedi</w:t>
            </w:r>
            <w:proofErr w:type="spellEnd"/>
            <w:r w:rsidRPr="00D74470">
              <w:rPr>
                <w:rFonts w:ascii="Verdana" w:hAnsi="Verdana"/>
                <w:bCs/>
                <w:sz w:val="24"/>
                <w:szCs w:val="24"/>
                <w:lang w:val="fr-BE"/>
              </w:rPr>
              <w:t>, la situation politique reste néanmoins incertaine et se caractérise plus particulièrement par une att</w:t>
            </w:r>
            <w:r w:rsidR="002A3018">
              <w:rPr>
                <w:rFonts w:ascii="Verdana" w:hAnsi="Verdana"/>
                <w:bCs/>
                <w:sz w:val="24"/>
                <w:szCs w:val="24"/>
                <w:lang w:val="fr-BE"/>
              </w:rPr>
              <w:t>ente quant à la mise en place d’</w:t>
            </w:r>
            <w:r w:rsidRPr="00D74470">
              <w:rPr>
                <w:rFonts w:ascii="Verdana" w:hAnsi="Verdana"/>
                <w:bCs/>
                <w:sz w:val="24"/>
                <w:szCs w:val="24"/>
                <w:lang w:val="fr-BE"/>
              </w:rPr>
              <w:t>un nouveau gouvernement. Ce gouvernement sera un indicateur important quant à la marge de manœuvre et le niveau d’ambition de l’équipe en place en matière de mise en œuvre des réformes et d’ouverture de l’espace politique.</w:t>
            </w:r>
          </w:p>
          <w:p w14:paraId="078B95F0" w14:textId="77777777" w:rsidR="00A70773" w:rsidRPr="00D74470" w:rsidRDefault="00A70773" w:rsidP="00C43EAD">
            <w:pPr>
              <w:spacing w:before="0" w:after="0"/>
              <w:ind w:right="-1"/>
              <w:jc w:val="both"/>
              <w:outlineLvl w:val="0"/>
              <w:rPr>
                <w:rFonts w:ascii="Verdana" w:hAnsi="Verdana"/>
                <w:bCs/>
                <w:sz w:val="24"/>
                <w:szCs w:val="24"/>
                <w:lang w:val="fr-BE"/>
              </w:rPr>
            </w:pPr>
          </w:p>
          <w:p w14:paraId="0B5EB302" w14:textId="77777777" w:rsidR="00C43EAD" w:rsidRPr="00D74470" w:rsidRDefault="00C43EAD" w:rsidP="00C43EAD">
            <w:pPr>
              <w:spacing w:before="0" w:after="0"/>
              <w:ind w:right="-1"/>
              <w:jc w:val="both"/>
              <w:outlineLvl w:val="0"/>
              <w:rPr>
                <w:rFonts w:ascii="Verdana" w:hAnsi="Verdana"/>
                <w:bCs/>
                <w:sz w:val="24"/>
                <w:szCs w:val="24"/>
                <w:lang w:val="fr-BE"/>
              </w:rPr>
            </w:pPr>
          </w:p>
          <w:p w14:paraId="1103C838" w14:textId="77777777" w:rsidR="00A70773" w:rsidRPr="00D74470" w:rsidRDefault="00A70773" w:rsidP="00C43EAD">
            <w:pPr>
              <w:spacing w:before="0" w:after="0"/>
              <w:ind w:right="-1"/>
              <w:jc w:val="both"/>
              <w:outlineLvl w:val="0"/>
              <w:rPr>
                <w:rFonts w:ascii="Verdana" w:hAnsi="Verdana"/>
                <w:bCs/>
                <w:sz w:val="24"/>
                <w:szCs w:val="24"/>
                <w:lang w:val="fr-BE"/>
              </w:rPr>
            </w:pPr>
            <w:r w:rsidRPr="00D74470">
              <w:rPr>
                <w:rFonts w:ascii="Verdana" w:hAnsi="Verdana"/>
                <w:bCs/>
                <w:sz w:val="24"/>
                <w:szCs w:val="24"/>
                <w:lang w:val="fr-BE"/>
              </w:rPr>
              <w:t>Au niveau bilatéral, on note des avancées positives, notamment celles que vous avez mentionnées. Une mission conjointe des Affaires étrangères et de la Défense à Kinshasa en mai 2019 et la récente visite d’une délégation de la Présidence en Belgique ont permis de renforcer et poursuivre les contacts avec les nouvelles autorités et d’examiner comment la Belgique peut contribuer au mieux à accompagner la République démocratique du Congo vers les changements souhaités par la population congolaise.</w:t>
            </w:r>
          </w:p>
          <w:p w14:paraId="5924D061" w14:textId="77777777" w:rsidR="00A70773" w:rsidRPr="00D74470" w:rsidRDefault="00A70773" w:rsidP="00C43EAD">
            <w:pPr>
              <w:spacing w:before="0" w:after="0"/>
              <w:ind w:right="-1"/>
              <w:jc w:val="both"/>
              <w:outlineLvl w:val="0"/>
              <w:rPr>
                <w:rFonts w:ascii="Verdana" w:hAnsi="Verdana"/>
                <w:bCs/>
                <w:sz w:val="24"/>
                <w:szCs w:val="24"/>
                <w:lang w:val="fr-BE"/>
              </w:rPr>
            </w:pPr>
          </w:p>
          <w:p w14:paraId="347219E7" w14:textId="3F03A6DB" w:rsidR="00C43EAD" w:rsidRPr="00D74470" w:rsidRDefault="00C43EAD" w:rsidP="00C43EAD">
            <w:pPr>
              <w:spacing w:before="0" w:after="0"/>
              <w:ind w:right="-1"/>
              <w:jc w:val="both"/>
              <w:outlineLvl w:val="0"/>
              <w:rPr>
                <w:rFonts w:ascii="Verdana" w:hAnsi="Verdana"/>
                <w:bCs/>
                <w:sz w:val="24"/>
                <w:szCs w:val="24"/>
                <w:lang w:val="fr-BE"/>
              </w:rPr>
            </w:pPr>
          </w:p>
          <w:p w14:paraId="090C7C27" w14:textId="77777777" w:rsidR="00C43EAD" w:rsidRPr="00D74470" w:rsidRDefault="00C43EAD" w:rsidP="00C43EAD">
            <w:pPr>
              <w:spacing w:before="0" w:after="0"/>
              <w:ind w:right="-1"/>
              <w:jc w:val="both"/>
              <w:outlineLvl w:val="0"/>
              <w:rPr>
                <w:rFonts w:ascii="Verdana" w:hAnsi="Verdana"/>
                <w:bCs/>
                <w:sz w:val="24"/>
                <w:szCs w:val="24"/>
                <w:lang w:val="fr-BE"/>
              </w:rPr>
            </w:pPr>
          </w:p>
          <w:p w14:paraId="745AF061" w14:textId="77777777" w:rsidR="00A70773" w:rsidRPr="00D74470" w:rsidRDefault="00A70773" w:rsidP="00C43EAD">
            <w:pPr>
              <w:spacing w:before="0" w:after="0"/>
              <w:ind w:right="-1"/>
              <w:jc w:val="both"/>
              <w:outlineLvl w:val="0"/>
              <w:rPr>
                <w:rFonts w:ascii="Verdana" w:hAnsi="Verdana"/>
                <w:bCs/>
                <w:sz w:val="24"/>
                <w:szCs w:val="24"/>
                <w:lang w:val="fr-BE"/>
              </w:rPr>
            </w:pPr>
            <w:r w:rsidRPr="00D74470">
              <w:rPr>
                <w:rFonts w:ascii="Verdana" w:hAnsi="Verdana"/>
                <w:bCs/>
                <w:sz w:val="24"/>
                <w:szCs w:val="24"/>
                <w:lang w:val="fr-BE"/>
              </w:rPr>
              <w:t xml:space="preserve">Nous suivons également de près la situation sécuritaire, humanitaire et sanitaire, et </w:t>
            </w:r>
            <w:r w:rsidRPr="00D74470">
              <w:rPr>
                <w:rFonts w:ascii="Verdana" w:hAnsi="Verdana"/>
                <w:bCs/>
                <w:sz w:val="24"/>
                <w:szCs w:val="24"/>
                <w:lang w:val="fr-BE"/>
              </w:rPr>
              <w:lastRenderedPageBreak/>
              <w:t xml:space="preserve">particulièrement la réponse à l’épidémie Ebola et les risques de propagation au niveau régional. </w:t>
            </w:r>
          </w:p>
          <w:p w14:paraId="5FC49C97" w14:textId="77777777" w:rsidR="00A70773" w:rsidRPr="00D74470" w:rsidRDefault="00A70773" w:rsidP="00C43EAD">
            <w:pPr>
              <w:spacing w:before="0" w:after="0"/>
              <w:ind w:right="-1"/>
              <w:jc w:val="both"/>
              <w:outlineLvl w:val="0"/>
              <w:rPr>
                <w:rFonts w:ascii="Verdana" w:hAnsi="Verdana"/>
                <w:bCs/>
                <w:sz w:val="24"/>
                <w:szCs w:val="24"/>
                <w:lang w:val="fr-BE"/>
              </w:rPr>
            </w:pPr>
          </w:p>
          <w:p w14:paraId="14B84784" w14:textId="77777777" w:rsidR="00A70773" w:rsidRPr="00D74470" w:rsidRDefault="00A70773" w:rsidP="00C43EAD">
            <w:pPr>
              <w:spacing w:before="0" w:after="0"/>
              <w:ind w:right="-1"/>
              <w:jc w:val="both"/>
              <w:outlineLvl w:val="0"/>
              <w:rPr>
                <w:rFonts w:ascii="Verdana" w:hAnsi="Verdana"/>
                <w:bCs/>
                <w:sz w:val="24"/>
                <w:szCs w:val="24"/>
                <w:lang w:val="fr-BE"/>
              </w:rPr>
            </w:pPr>
            <w:r w:rsidRPr="00D74470">
              <w:rPr>
                <w:rFonts w:ascii="Verdana" w:hAnsi="Verdana"/>
                <w:bCs/>
                <w:sz w:val="24"/>
                <w:szCs w:val="24"/>
                <w:lang w:val="fr-BE"/>
              </w:rPr>
              <w:t xml:space="preserve">La Belgique reste mobilisée sur la question du respect des droits de l’homme  et continue d’encourager les organisations et programmes pertinents des Nations Unies à apporter un soutien concret aux efforts des autorités compétentes en matière de lutte contre l’impunité, notamment en renforçant les capacités nationales. </w:t>
            </w:r>
          </w:p>
          <w:p w14:paraId="7867A7A1" w14:textId="77777777" w:rsidR="00703AEE" w:rsidRPr="00D74470" w:rsidRDefault="00703AEE" w:rsidP="008F73D1">
            <w:pPr>
              <w:ind w:right="-1"/>
              <w:jc w:val="both"/>
              <w:outlineLvl w:val="0"/>
              <w:rPr>
                <w:rFonts w:ascii="Verdana" w:hAnsi="Verdana"/>
                <w:bCs/>
                <w:sz w:val="24"/>
                <w:szCs w:val="24"/>
                <w:lang w:val="fr-BE"/>
              </w:rPr>
            </w:pPr>
          </w:p>
          <w:p w14:paraId="04F14751" w14:textId="77777777" w:rsidR="00C43EAD" w:rsidRPr="00D74470" w:rsidRDefault="00C43EAD" w:rsidP="007E708C">
            <w:pPr>
              <w:ind w:right="-1"/>
              <w:jc w:val="both"/>
              <w:rPr>
                <w:rFonts w:ascii="Verdana" w:hAnsi="Verdana"/>
                <w:b/>
                <w:sz w:val="24"/>
                <w:szCs w:val="24"/>
              </w:rPr>
            </w:pPr>
          </w:p>
          <w:p w14:paraId="7D60A954" w14:textId="03911ECB" w:rsidR="00703AEE" w:rsidRPr="00D74470" w:rsidRDefault="00786B20" w:rsidP="007E708C">
            <w:pPr>
              <w:ind w:right="-1"/>
              <w:jc w:val="both"/>
              <w:rPr>
                <w:rFonts w:ascii="Verdana" w:hAnsi="Verdana"/>
                <w:b/>
                <w:sz w:val="24"/>
                <w:szCs w:val="24"/>
              </w:rPr>
            </w:pPr>
            <w:r w:rsidRPr="00D74470">
              <w:rPr>
                <w:rFonts w:ascii="Verdana" w:hAnsi="Verdana"/>
                <w:b/>
                <w:sz w:val="24"/>
                <w:szCs w:val="24"/>
              </w:rPr>
              <w:t xml:space="preserve">Le </w:t>
            </w:r>
            <w:r w:rsidR="007E708C" w:rsidRPr="00D74470">
              <w:rPr>
                <w:rFonts w:ascii="Verdana" w:hAnsi="Verdana"/>
                <w:b/>
                <w:sz w:val="24"/>
                <w:szCs w:val="24"/>
              </w:rPr>
              <w:t xml:space="preserve">Vice-Premier Ministre et Ministre des Affaires étrangères et européennes, et de la Défense, chargé de </w:t>
            </w:r>
            <w:proofErr w:type="spellStart"/>
            <w:r w:rsidR="007E708C" w:rsidRPr="00D74470">
              <w:rPr>
                <w:rFonts w:ascii="Verdana" w:hAnsi="Verdana"/>
                <w:b/>
                <w:sz w:val="24"/>
                <w:szCs w:val="24"/>
              </w:rPr>
              <w:t>Beliris</w:t>
            </w:r>
            <w:proofErr w:type="spellEnd"/>
            <w:r w:rsidR="007E708C" w:rsidRPr="00D74470">
              <w:rPr>
                <w:rFonts w:ascii="Verdana" w:hAnsi="Verdana"/>
                <w:b/>
                <w:sz w:val="24"/>
                <w:szCs w:val="24"/>
              </w:rPr>
              <w:t xml:space="preserve"> et des Institutions culturelles fédérales</w:t>
            </w:r>
          </w:p>
        </w:tc>
      </w:tr>
    </w:tbl>
    <w:p w14:paraId="5A770DA3" w14:textId="77777777" w:rsidR="00703AEE" w:rsidRPr="00D74470" w:rsidRDefault="00703AEE" w:rsidP="00703AEE">
      <w:pPr>
        <w:ind w:right="-1"/>
        <w:jc w:val="center"/>
        <w:outlineLvl w:val="0"/>
        <w:rPr>
          <w:rFonts w:ascii="Verdana" w:hAnsi="Verdana"/>
          <w:b/>
          <w:sz w:val="24"/>
          <w:szCs w:val="24"/>
          <w:lang w:val="fr-BE"/>
        </w:rPr>
      </w:pPr>
    </w:p>
    <w:p w14:paraId="1E8D6752" w14:textId="36768F1B" w:rsidR="00D74470" w:rsidRPr="00D74470" w:rsidRDefault="00D74470" w:rsidP="00703AEE">
      <w:pPr>
        <w:ind w:right="-1"/>
        <w:jc w:val="center"/>
        <w:outlineLvl w:val="0"/>
        <w:rPr>
          <w:rFonts w:ascii="Verdana" w:hAnsi="Verdana"/>
          <w:b/>
          <w:sz w:val="24"/>
          <w:szCs w:val="24"/>
          <w:lang w:val="fr-BE"/>
        </w:rPr>
      </w:pPr>
    </w:p>
    <w:p w14:paraId="689BA785" w14:textId="77777777" w:rsidR="00D74470" w:rsidRPr="00D74470" w:rsidRDefault="00D74470" w:rsidP="00703AEE">
      <w:pPr>
        <w:ind w:right="-1"/>
        <w:jc w:val="center"/>
        <w:outlineLvl w:val="0"/>
        <w:rPr>
          <w:rFonts w:ascii="Verdana" w:hAnsi="Verdana"/>
          <w:b/>
          <w:sz w:val="24"/>
          <w:szCs w:val="24"/>
          <w:lang w:val="fr-BE"/>
        </w:rPr>
      </w:pPr>
    </w:p>
    <w:p w14:paraId="20BCF6CF" w14:textId="77777777" w:rsidR="00D74470" w:rsidRPr="00D74470" w:rsidRDefault="00D74470" w:rsidP="00703AEE">
      <w:pPr>
        <w:ind w:right="-1"/>
        <w:jc w:val="center"/>
        <w:outlineLvl w:val="0"/>
        <w:rPr>
          <w:rFonts w:ascii="Verdana" w:hAnsi="Verdana"/>
          <w:b/>
          <w:sz w:val="24"/>
          <w:szCs w:val="24"/>
          <w:lang w:val="fr-BE"/>
        </w:rPr>
      </w:pPr>
    </w:p>
    <w:p w14:paraId="50DCFFC0" w14:textId="77777777" w:rsidR="00D74470" w:rsidRPr="00D74470" w:rsidRDefault="00D74470" w:rsidP="00703AEE">
      <w:pPr>
        <w:ind w:right="-1"/>
        <w:jc w:val="center"/>
        <w:outlineLvl w:val="0"/>
        <w:rPr>
          <w:rFonts w:ascii="Verdana" w:hAnsi="Verdana"/>
          <w:b/>
          <w:sz w:val="24"/>
          <w:szCs w:val="24"/>
          <w:lang w:val="fr-BE"/>
        </w:rPr>
      </w:pPr>
    </w:p>
    <w:p w14:paraId="2238F355" w14:textId="77777777" w:rsidR="00D74470" w:rsidRPr="00D74470" w:rsidRDefault="00D74470" w:rsidP="00703AEE">
      <w:pPr>
        <w:ind w:right="-1"/>
        <w:jc w:val="center"/>
        <w:outlineLvl w:val="0"/>
        <w:rPr>
          <w:rFonts w:ascii="Verdana" w:hAnsi="Verdana"/>
          <w:b/>
          <w:sz w:val="24"/>
          <w:szCs w:val="24"/>
          <w:lang w:val="fr-BE"/>
        </w:rPr>
      </w:pPr>
    </w:p>
    <w:p w14:paraId="629ADE85" w14:textId="77777777" w:rsidR="00703AEE" w:rsidRPr="00D74470" w:rsidRDefault="00703AEE" w:rsidP="00703AEE">
      <w:pPr>
        <w:ind w:right="-1"/>
        <w:jc w:val="center"/>
        <w:outlineLvl w:val="0"/>
        <w:rPr>
          <w:rFonts w:ascii="Verdana" w:hAnsi="Verdana"/>
          <w:sz w:val="24"/>
          <w:szCs w:val="24"/>
        </w:rPr>
      </w:pPr>
      <w:r w:rsidRPr="00D74470">
        <w:rPr>
          <w:rFonts w:ascii="Verdana" w:hAnsi="Verdana"/>
          <w:b/>
          <w:sz w:val="24"/>
          <w:szCs w:val="24"/>
          <w:lang w:val="nl-BE"/>
        </w:rPr>
        <w:t>Didier Reynders</w:t>
      </w:r>
    </w:p>
    <w:p w14:paraId="5BAFF467" w14:textId="77777777" w:rsidR="008A65FE" w:rsidRPr="00D74470" w:rsidRDefault="008A65FE">
      <w:pPr>
        <w:rPr>
          <w:rFonts w:ascii="Verdana" w:hAnsi="Verdana"/>
          <w:sz w:val="24"/>
          <w:szCs w:val="24"/>
        </w:rPr>
      </w:pPr>
    </w:p>
    <w:sectPr w:rsidR="008A65FE" w:rsidRPr="00D74470" w:rsidSect="006146F4">
      <w:pgSz w:w="12240" w:h="15840"/>
      <w:pgMar w:top="71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EE"/>
    <w:rsid w:val="00175F15"/>
    <w:rsid w:val="002A3018"/>
    <w:rsid w:val="00703AEE"/>
    <w:rsid w:val="00786B20"/>
    <w:rsid w:val="007D716B"/>
    <w:rsid w:val="007E708C"/>
    <w:rsid w:val="007F6CE8"/>
    <w:rsid w:val="00811661"/>
    <w:rsid w:val="008A65FE"/>
    <w:rsid w:val="00A70773"/>
    <w:rsid w:val="00A77101"/>
    <w:rsid w:val="00A90195"/>
    <w:rsid w:val="00AF252F"/>
    <w:rsid w:val="00BA648C"/>
    <w:rsid w:val="00C43EAD"/>
    <w:rsid w:val="00D74470"/>
    <w:rsid w:val="00DA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A9C2"/>
  <w15:docId w15:val="{0DD3570C-C4EE-440A-A702-3355D0E4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AEE"/>
    <w:pPr>
      <w:spacing w:before="60" w:after="60" w:line="240" w:lineRule="auto"/>
    </w:pPr>
    <w:rPr>
      <w:rFonts w:ascii="Arial" w:eastAsia="Times New Roman" w:hAnsi="Arial" w:cs="Arial"/>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703AEE"/>
  </w:style>
  <w:style w:type="character" w:customStyle="1" w:styleId="Bold">
    <w:name w:val="Bold"/>
    <w:basedOn w:val="Standaardalinea-lettertype"/>
    <w:uiPriority w:val="99"/>
    <w:rsid w:val="00A77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0959E8A2FCC41A5B27D5DA8896D5D" ma:contentTypeVersion="12" ma:contentTypeDescription="Crée un document." ma:contentTypeScope="" ma:versionID="42ebbd288887f7f598303c331fe31cc8">
  <xsd:schema xmlns:xsd="http://www.w3.org/2001/XMLSchema" xmlns:xs="http://www.w3.org/2001/XMLSchema" xmlns:p="http://schemas.microsoft.com/office/2006/metadata/properties" xmlns:ns1="http://schemas.microsoft.com/sharepoint/v3" xmlns:ns2="b62407ba-09dc-4dab-8bcb-eccf466d1c53" xmlns:ns3="45a74e96-5969-48ab-99fb-5fc2602ff8e6" targetNamespace="http://schemas.microsoft.com/office/2006/metadata/properties" ma:root="true" ma:fieldsID="20fcf3d535f2ab7a15c39fb99a970615" ns1:_="" ns2:_="" ns3:_="">
    <xsd:import namespace="http://schemas.microsoft.com/sharepoint/v3"/>
    <xsd:import namespace="b62407ba-09dc-4dab-8bcb-eccf466d1c53"/>
    <xsd:import namespace="45a74e96-5969-48ab-99fb-5fc2602ff8e6"/>
    <xsd:element name="properties">
      <xsd:complexType>
        <xsd:sequence>
          <xsd:element name="documentManagement">
            <xsd:complexType>
              <xsd:all>
                <xsd:element ref="ns2:Due_x0020_date_x0020_Parl"/>
                <xsd:element ref="ns2:Service_x002d_Dienst" minOccurs="0"/>
                <xsd:element ref="ns2:Status" minOccurs="0"/>
                <xsd:element ref="ns1:EmailSender" minOccurs="0"/>
                <xsd:element ref="ns1:EmailTo" minOccurs="0"/>
                <xsd:element ref="ns1:EmailCc" minOccurs="0"/>
                <xsd:element ref="ns1:EmailFrom" minOccurs="0"/>
                <xsd:element ref="ns1:EmailSubject"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5" nillable="true" ma:displayName="E-Mail Sender" ma:hidden="true" ma:internalName="EmailSender">
      <xsd:simpleType>
        <xsd:restriction base="dms:Note">
          <xsd:maxLength value="255"/>
        </xsd:restriction>
      </xsd:simpleType>
    </xsd:element>
    <xsd:element name="EmailTo" ma:index="6" nillable="true" ma:displayName="E-Mail To" ma:hidden="true" ma:internalName="EmailTo">
      <xsd:simpleType>
        <xsd:restriction base="dms:Note">
          <xsd:maxLength value="255"/>
        </xsd:restriction>
      </xsd:simpleType>
    </xsd:element>
    <xsd:element name="EmailCc" ma:index="7" nillable="true" ma:displayName="E-Mail Cc" ma:hidden="true" ma:internalName="EmailCc">
      <xsd:simpleType>
        <xsd:restriction base="dms:Note">
          <xsd:maxLength value="255"/>
        </xsd:restriction>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407ba-09dc-4dab-8bcb-eccf466d1c53" elementFormDefault="qualified">
    <xsd:import namespace="http://schemas.microsoft.com/office/2006/documentManagement/types"/>
    <xsd:import namespace="http://schemas.microsoft.com/office/infopath/2007/PartnerControls"/>
    <xsd:element name="Due_x0020_date_x0020_Parl" ma:index="2" ma:displayName="Due date" ma:description="YOU MUST FILL IN THIS FIELD" ma:format="DateOnly" ma:internalName="Due_x0020_date_x0020_Parl">
      <xsd:simpleType>
        <xsd:restriction base="dms:DateTime"/>
      </xsd:simpleType>
    </xsd:element>
    <xsd:element name="Service_x002d_Dienst" ma:index="3" nillable="true" ma:displayName="Service-Dienst" ma:format="Dropdown" ma:internalName="Service_x002d_Dienst">
      <xsd:simpleType>
        <xsd:union memberTypes="dms:Text">
          <xsd:simpleType>
            <xsd:restriction base="dms:Choice">
              <xsd:enumeration value="ANS/NVO"/>
              <xsd:enumeration value="B&amp;B"/>
              <xsd:enumeration value="B&amp;B0.0"/>
              <xsd:enumeration value="B&amp;B0.1"/>
              <xsd:enumeration value="B&amp;B0.2"/>
              <xsd:enumeration value="B&amp;B1"/>
              <xsd:enumeration value="B&amp;B1.1"/>
              <xsd:enumeration value="B&amp;B1.2"/>
              <xsd:enumeration value="B&amp;B2"/>
              <xsd:enumeration value="B&amp;B2.1"/>
              <xsd:enumeration value="B&amp;B2.2"/>
              <xsd:enumeration value="B&amp;B2.3"/>
              <xsd:enumeration value="B&amp;B3"/>
              <xsd:enumeration value="B&amp;B4"/>
              <xsd:enumeration value="B&amp;B4.1"/>
              <xsd:enumeration value="B&amp;B4.2"/>
              <xsd:enumeration value="B"/>
              <xsd:enumeration value="B0.0"/>
              <xsd:enumeration value="B1.0"/>
              <xsd:enumeration value="B1.1"/>
              <xsd:enumeration value="B1.2"/>
              <xsd:enumeration value="B1.3"/>
              <xsd:enumeration value="B1.4"/>
              <xsd:enumeration value="B1.5"/>
              <xsd:enumeration value="B1.6"/>
              <xsd:enumeration value="B2"/>
              <xsd:enumeration value="B2.1"/>
              <xsd:enumeration value="B3"/>
              <xsd:enumeration value="B3.1"/>
              <xsd:enumeration value="B3.2"/>
              <xsd:enumeration value="B3.3"/>
              <xsd:enumeration value="B3.4"/>
              <xsd:enumeration value="C"/>
              <xsd:enumeration value="C0.0"/>
              <xsd:enumeration value="C1"/>
              <xsd:enumeration value="C1.1"/>
              <xsd:enumeration value="C1.2"/>
              <xsd:enumeration value="C1.3"/>
              <xsd:enumeration value="C2"/>
              <xsd:enumeration value="C2.2"/>
              <xsd:enumeration value="C3"/>
              <xsd:enumeration value="C3.0"/>
              <xsd:enumeration value="C3.1"/>
              <xsd:enumeration value="C3.2"/>
              <xsd:enumeration value="C3.3"/>
              <xsd:enumeration value="C3.4"/>
              <xsd:enumeration value="C3.5"/>
              <xsd:enumeration value="C4"/>
              <xsd:enumeration value="C4.1"/>
              <xsd:enumeration value="C4.2"/>
              <xsd:enumeration value="C4.3"/>
              <xsd:enumeration value="C5"/>
              <xsd:enumeration value="CABL"/>
              <xsd:enumeration value="CELAEBZ"/>
              <xsd:enumeration value="CELCDOS"/>
              <xsd:enumeration value="CELCEBH"/>
              <xsd:enumeration value="CELEU"/>
              <xsd:enumeration value="CIPS / ICZ"/>
              <xsd:enumeration value="D"/>
              <xsd:enumeration value="D0"/>
              <xsd:enumeration value="D1"/>
              <xsd:enumeration value="D1.0"/>
              <xsd:enumeration value="D1.1"/>
              <xsd:enumeration value="D1.2"/>
              <xsd:enumeration value="D1.3"/>
              <xsd:enumeration value="D1.4"/>
              <xsd:enumeration value="D2"/>
              <xsd:enumeration value="D2.0"/>
              <xsd:enumeration value="D2.1"/>
              <xsd:enumeration value="D2.PCD"/>
              <xsd:enumeration value="D2.2"/>
              <xsd:enumeration value="D2.3"/>
              <xsd:enumeration value="D2.4"/>
              <xsd:enumeration value="D2.5"/>
              <xsd:enumeration value="D3"/>
              <xsd:enumeration value="D3.0"/>
              <xsd:enumeration value="D3.1"/>
              <xsd:enumeration value="D3.2"/>
              <xsd:enumeration value="D3.3"/>
              <xsd:enumeration value="D3.4"/>
              <xsd:enumeration value="D4"/>
              <xsd:enumeration value="D4.0"/>
              <xsd:enumeration value="D4.1"/>
              <xsd:enumeration value="D4.2"/>
              <xsd:enumeration value="D4.3"/>
              <xsd:enumeration value="D4.4"/>
              <xsd:enumeration value="E"/>
              <xsd:enumeration value="E0.0"/>
              <xsd:enumeration value="E0.1"/>
              <xsd:enumeration value="E1"/>
              <xsd:enumeration value="E2"/>
              <xsd:enumeration value="E3"/>
              <xsd:enumeration value="E4"/>
              <xsd:enumeration value="E5"/>
              <xsd:enumeration value="E6"/>
              <xsd:enumeration value="ICT"/>
              <xsd:enumeration value="ICT0.0"/>
              <xsd:enumeration value="ICT0.1"/>
              <xsd:enumeration value="ICT1"/>
              <xsd:enumeration value="ICT1.1"/>
              <xsd:enumeration value="ICT1.2"/>
              <xsd:enumeration value="ICT1.3"/>
              <xsd:enumeration value="ICT1.4"/>
              <xsd:enumeration value="ICT2"/>
              <xsd:enumeration value="ICT3"/>
              <xsd:enumeration value="ICT3.1"/>
              <xsd:enumeration value="ICT3.2"/>
              <xsd:enumeration value="ICT3.3"/>
              <xsd:enumeration value="ICT4"/>
              <xsd:enumeration value="ICT4.1"/>
              <xsd:enumeration value="ICT4.2"/>
              <xsd:enumeration value="ICT4.3"/>
              <xsd:enumeration value="ICT4.4"/>
              <xsd:enumeration value="ICT4.5"/>
              <xsd:enumeration value="ICT5"/>
              <xsd:enumeration value="ICT5.1"/>
              <xsd:enumeration value="ICT5.2"/>
              <xsd:enumeration value="ICT5.3"/>
              <xsd:enumeration value="IPFI"/>
              <xsd:enumeration value="J"/>
              <xsd:enumeration value="J0.0"/>
              <xsd:enumeration value="J1"/>
              <xsd:enumeration value="J2"/>
              <xsd:enumeration value="J2.1"/>
              <xsd:enumeration value="J2.2"/>
              <xsd:enumeration value="J3"/>
              <xsd:enumeration value="J3.1"/>
              <xsd:enumeration value="J3.2"/>
              <xsd:enumeration value="J4"/>
              <xsd:enumeration value="M0.0"/>
              <xsd:enumeration value="M0.1"/>
              <xsd:enumeration value="M1"/>
              <xsd:enumeration value="M2"/>
              <xsd:enumeration value="M3"/>
              <xsd:enumeration value="M3.1"/>
              <xsd:enumeration value="M3.2"/>
              <xsd:enumeration value="M3.3"/>
              <xsd:enumeration value="M4"/>
              <xsd:enumeration value="M5"/>
              <xsd:enumeration value="ME6"/>
              <xsd:enumeration value="M7"/>
              <xsd:enumeration value="M8"/>
              <xsd:enumeration value="P"/>
              <xsd:enumeration value="P&amp;C"/>
              <xsd:enumeration value="P&amp;C0.0"/>
              <xsd:enumeration value="P&amp;C1"/>
              <xsd:enumeration value="P&amp;C1.1"/>
              <xsd:enumeration value="P&amp;C1.2"/>
              <xsd:enumeration value="P&amp;C1.3"/>
              <xsd:enumeration value="P&amp;C2"/>
              <xsd:enumeration value="P&amp;C2.1"/>
              <xsd:enumeration value="P&amp;C2.2"/>
              <xsd:enumeration value="P&amp;C2.3"/>
              <xsd:enumeration value="P&amp;C2.4"/>
              <xsd:enumeration value="P&amp;C3"/>
              <xsd:enumeration value="P&amp;C4"/>
              <xsd:enumeration value="P&amp;C5"/>
              <xsd:enumeration value="P&amp;C6"/>
              <xsd:enumeration value="P&amp;O"/>
              <xsd:enumeration value="P&amp;O-0.0"/>
              <xsd:enumeration value="P&amp;O-0.1"/>
              <xsd:enumeration value="P&amp;O1"/>
              <xsd:enumeration value="P&amp;O2"/>
              <xsd:enumeration value="P&amp;O2.1"/>
              <xsd:enumeration value="P&amp;O2.2"/>
              <xsd:enumeration value="P&amp;O2.3"/>
              <xsd:enumeration value="P&amp;O2.4"/>
              <xsd:enumeration value="P&amp;O3"/>
              <xsd:enumeration value="P&amp;O3.1"/>
              <xsd:enumeration value="P&amp;O3.2"/>
              <xsd:enumeration value="P&amp;O3.3"/>
              <xsd:enumeration value="P&amp;O4"/>
              <xsd:enumeration value="P&amp;O4.1"/>
              <xsd:enumeration value="P&amp;O4.2"/>
              <xsd:enumeration value="P&amp;O4.3"/>
              <xsd:enumeration value="P&amp;O4.4"/>
              <xsd:enumeration value="P&amp;O5"/>
              <xsd:enumeration value="P&amp;O5.1"/>
              <xsd:enumeration value="P&amp;O5.2"/>
              <xsd:enumeration value="P&amp;O5.3"/>
              <xsd:enumeration value="P&amp;O5.4"/>
              <xsd:enumeration value="P&amp;O6"/>
              <xsd:enumeration value="P&amp;O6.1"/>
              <xsd:enumeration value="P&amp;O6.2"/>
              <xsd:enumeration value="P&amp;O6.3"/>
              <xsd:enumeration value="P&amp;O6.4"/>
              <xsd:enumeration value="P&amp;O6.5"/>
              <xsd:enumeration value="P"/>
              <xsd:enumeration value="P0.0"/>
              <xsd:enumeration value="P0.1"/>
              <xsd:enumeration value="P1"/>
              <xsd:enumeration value="P1.1"/>
              <xsd:enumeration value="P1.2"/>
              <xsd:enumeration value="P1.3"/>
              <xsd:enumeration value="P1.4"/>
              <xsd:enumeration value="P2"/>
              <xsd:enumeration value="P2.1"/>
              <xsd:enumeration value="P2.2"/>
              <xsd:enumeration value="P2.3"/>
              <xsd:enumeration value="P3"/>
              <xsd:enumeration value="P3.1"/>
              <xsd:enumeration value="P3.2"/>
              <xsd:enumeration value="P4"/>
              <xsd:enumeration value="P4.1"/>
              <xsd:enumeration value="P4.2"/>
              <xsd:enumeration value="S"/>
              <xsd:enumeration value="S0.0"/>
              <xsd:enumeration value="S1"/>
              <xsd:enumeration value="S1.1"/>
              <xsd:enumeration value="S1.2"/>
              <xsd:enumeration value="S1.3"/>
              <xsd:enumeration value="S2"/>
              <xsd:enumeration value="S2.1"/>
              <xsd:enumeration value="S2.2"/>
              <xsd:enumeration value="S2.3"/>
              <xsd:enumeration value="S2.4"/>
              <xsd:enumeration value="S3"/>
              <xsd:enumeration value="S3.1"/>
              <xsd:enumeration value="S3.2"/>
              <xsd:enumeration value="S4"/>
            </xsd:restriction>
          </xsd:simpleType>
        </xsd:union>
      </xsd:simpleType>
    </xsd:element>
    <xsd:element name="Status" ma:index="4" nillable="true" ma:displayName="Status" ma:default="" ma:description="DRAFT: Projet de réponse disponible;&#10;ANSWER: réponse envoyée au parlement" ma:format="Dropdown" ma:internalName="Status">
      <xsd:simpleType>
        <xsd:restriction base="dms:Choice">
          <xsd:enumeration value="Pending"/>
          <xsd:enumeration value="Draft"/>
          <xsd:enumeration value="Answer"/>
        </xsd:restriction>
      </xsd:simpleType>
    </xsd:element>
  </xsd:schema>
  <xsd:schema xmlns:xsd="http://www.w3.org/2001/XMLSchema" xmlns:xs="http://www.w3.org/2001/XMLSchema" xmlns:dms="http://schemas.microsoft.com/office/2006/documentManagement/types" xmlns:pc="http://schemas.microsoft.com/office/infopath/2007/PartnerControls" targetNamespace="45a74e96-5969-48ab-99fb-5fc2602ff8e6" elementFormDefault="qualified">
    <xsd:import namespace="http://schemas.microsoft.com/office/2006/documentManagement/types"/>
    <xsd:import namespace="http://schemas.microsoft.com/office/infopath/2007/PartnerControls"/>
    <xsd:element name="Contact" ma:index="17" nillable="true" ma:displayName="Contact" ma:list="UserInfo" ma:SharePointGroup="0"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Due_x0020_date_x0020_Parl xmlns="b62407ba-09dc-4dab-8bcb-eccf466d1c53">2019-08-01T22:00:00+00:00</Due_x0020_date_x0020_Parl>
    <EmailSubject xmlns="http://schemas.microsoft.com/sharepoint/v3" xsi:nil="true"/>
    <Service_x002d_Dienst xmlns="b62407ba-09dc-4dab-8bcb-eccf466d1c53">B1.4</Service_x002d_Dienst>
    <Status xmlns="b62407ba-09dc-4dab-8bcb-eccf466d1c53">Draft</Status>
    <EmailCc xmlns="http://schemas.microsoft.com/sharepoint/v3" xsi:nil="true"/>
    <Contact xmlns="45a74e96-5969-48ab-99fb-5fc2602ff8e6">
      <UserInfo>
        <DisplayName/>
        <AccountId xsi:nil="true"/>
        <AccountType/>
      </UserInfo>
    </Contact>
  </documentManagement>
</p:properties>
</file>

<file path=customXml/itemProps1.xml><?xml version="1.0" encoding="utf-8"?>
<ds:datastoreItem xmlns:ds="http://schemas.openxmlformats.org/officeDocument/2006/customXml" ds:itemID="{18369D6E-704C-4814-9124-EA7680DA84E2}">
  <ds:schemaRefs>
    <ds:schemaRef ds:uri="http://schemas.microsoft.com/sharepoint/v3/contenttype/forms"/>
  </ds:schemaRefs>
</ds:datastoreItem>
</file>

<file path=customXml/itemProps2.xml><?xml version="1.0" encoding="utf-8"?>
<ds:datastoreItem xmlns:ds="http://schemas.openxmlformats.org/officeDocument/2006/customXml" ds:itemID="{97E0F1F4-5891-44CD-AF59-85B720FA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2407ba-09dc-4dab-8bcb-eccf466d1c53"/>
    <ds:schemaRef ds:uri="45a74e96-5969-48ab-99fb-5fc2602ff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9EF45-9E4B-451D-BE82-A95A030F54AA}">
  <ds:schemaRefs>
    <ds:schemaRef ds:uri="http://schemas.microsoft.com/office/2006/metadata/properties"/>
    <ds:schemaRef ds:uri="http://schemas.microsoft.com/sharepoint/v3"/>
    <ds:schemaRef ds:uri="b62407ba-09dc-4dab-8bcb-eccf466d1c53"/>
    <ds:schemaRef ds:uri="45a74e96-5969-48ab-99fb-5fc2602ff8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5574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Belgisch-Congolese relaties.</vt:lpstr>
      <vt:lpstr>TEMPLATE PARLEMENTAIRE VRAAG</vt:lpstr>
    </vt:vector>
  </TitlesOfParts>
  <Company>FOD Buitenlandse Zaken / SPF Affaires Etrangeres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Belgisch-Congolese relaties.</dc:title>
  <dc:creator>Michiels Monique - S0.0</dc:creator>
  <cp:lastModifiedBy>Marc Daems</cp:lastModifiedBy>
  <cp:revision>2</cp:revision>
  <dcterms:created xsi:type="dcterms:W3CDTF">2019-11-13T20:01:00Z</dcterms:created>
  <dcterms:modified xsi:type="dcterms:W3CDTF">2019-11-13T20:01:00Z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0x010100EC00959E8A2FCC41A5B27D5DA8896D5D</vt:lpwstr>
  </property>
  <property fmtid="{D5CDD505-2E9C-101B-9397-08002B2CF9AE}" pid="3" name="Order">
    <vt:r8>1800</vt:r8>
  </property>
  <property fmtid="{D5CDD505-2E9C-101B-9397-08002B2CF9AE}" pid="4" name="TitusGUID">
    <vt:lpwstr>61c61105-def1-4bb7-9d17-87d0e8646cbd</vt:lpwstr>
  </property>
  <property fmtid="{D5CDD505-2E9C-101B-9397-08002B2CF9AE}" pid="5" name="BE_ForeignAffairsClassification">
    <vt:lpwstr>Non classifié - Niet geclassificeerd</vt:lpwstr>
  </property>
  <property fmtid="{D5CDD505-2E9C-101B-9397-08002B2CF9AE}" pid="6" name="BE_ForeignAffairsMarkering">
    <vt:lpwstr>Markering inactief - Marquage inactif</vt:lpwstr>
  </property>
</Properties>
</file>